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Mathematical Language</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Talking about numbers and variables with </w:t>
      </w:r>
      <w:proofErr w:type="spellStart"/>
      <w:r>
        <w:rPr>
          <w:rFonts w:ascii="Times New Roman" w:hAnsi="Times New Roman" w:cs="Times New Roman"/>
          <w:sz w:val="28"/>
          <w:szCs w:val="28"/>
        </w:rPr>
        <w:t>Manglish</w:t>
      </w:r>
      <w:proofErr w:type="spellEnd"/>
      <w:r>
        <w:rPr>
          <w:rFonts w:ascii="Times New Roman" w:hAnsi="Times New Roman" w:cs="Times New Roman"/>
          <w:sz w:val="28"/>
          <w:szCs w:val="28"/>
        </w:rPr>
        <w:t>*</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Let’s look at a math inequality in English.</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difference of 3 and a number is greater than the sum of 1 and that same number”.</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We can say that much more quickly:</w:t>
      </w:r>
      <w:r>
        <w:rPr>
          <w:rFonts w:ascii="Times New Roman" w:hAnsi="Times New Roman" w:cs="Times New Roman"/>
          <w:sz w:val="28"/>
          <w:szCs w:val="28"/>
        </w:rPr>
        <w:tab/>
      </w:r>
      <w:r w:rsidRPr="00EE57C5">
        <w:rPr>
          <w:rFonts w:ascii="Times New Roman" w:hAnsi="Times New Roman" w:cs="Times New Roman"/>
          <w:position w:val="-6"/>
          <w:sz w:val="28"/>
          <w:szCs w:val="28"/>
        </w:rPr>
        <w:object w:dxaOrig="1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4" o:title=""/>
          </v:shape>
          <o:OLEObject Type="Embed" ProgID="Equation.DSMT4" ShapeID="_x0000_i1025" DrawAspect="Content" ObjectID="_1575791026" r:id="rId5"/>
        </w:object>
      </w:r>
      <w:r>
        <w:rPr>
          <w:rFonts w:ascii="Times New Roman" w:hAnsi="Times New Roman" w:cs="Times New Roman"/>
          <w:sz w:val="28"/>
          <w:szCs w:val="28"/>
        </w:rPr>
        <w:t xml:space="preserve"> </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So it’s quicker and shorter to write in </w:t>
      </w:r>
      <w:proofErr w:type="spellStart"/>
      <w:r>
        <w:rPr>
          <w:rFonts w:ascii="Times New Roman" w:hAnsi="Times New Roman" w:cs="Times New Roman"/>
          <w:sz w:val="28"/>
          <w:szCs w:val="28"/>
        </w:rPr>
        <w:t>Manglish</w:t>
      </w:r>
      <w:proofErr w:type="spellEnd"/>
      <w:r>
        <w:rPr>
          <w:rFonts w:ascii="Times New Roman" w:hAnsi="Times New Roman" w:cs="Times New Roman"/>
          <w:sz w:val="28"/>
          <w:szCs w:val="28"/>
        </w:rPr>
        <w:t xml:space="preserve"> than English BUT there is some time that a student has to put in to learn what the symbols mean.</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So let’s take that apart.</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The </w:t>
      </w:r>
      <w:r w:rsidRPr="007235FA">
        <w:rPr>
          <w:rFonts w:ascii="Times New Roman" w:hAnsi="Times New Roman" w:cs="Times New Roman"/>
          <w:sz w:val="28"/>
          <w:szCs w:val="28"/>
          <w:u w:val="single"/>
        </w:rPr>
        <w:t>difference</w:t>
      </w:r>
      <w:r>
        <w:rPr>
          <w:rFonts w:ascii="Times New Roman" w:hAnsi="Times New Roman" w:cs="Times New Roman"/>
          <w:sz w:val="28"/>
          <w:szCs w:val="28"/>
        </w:rPr>
        <w:t xml:space="preserve"> of 3 and a number</w:t>
      </w:r>
      <w:proofErr w:type="gramStart"/>
      <w:r>
        <w:rPr>
          <w:rFonts w:ascii="Times New Roman" w:hAnsi="Times New Roman" w:cs="Times New Roman"/>
          <w:sz w:val="28"/>
          <w:szCs w:val="28"/>
        </w:rPr>
        <w:t xml:space="preserve">:  </w:t>
      </w:r>
      <w:proofErr w:type="gramEnd"/>
      <w:r w:rsidRPr="007235FA">
        <w:rPr>
          <w:rFonts w:ascii="Times New Roman" w:hAnsi="Times New Roman" w:cs="Times New Roman"/>
          <w:position w:val="-6"/>
          <w:sz w:val="28"/>
          <w:szCs w:val="28"/>
        </w:rPr>
        <w:object w:dxaOrig="520" w:dyaOrig="279">
          <v:shape id="_x0000_i1026" type="#_x0000_t75" style="width:26.25pt;height:14.25pt" o:ole="">
            <v:imagedata r:id="rId6" o:title=""/>
          </v:shape>
          <o:OLEObject Type="Embed" ProgID="Equation.DSMT4" ShapeID="_x0000_i1026" DrawAspect="Content" ObjectID="_1575791027" r:id="rId7"/>
        </w:object>
      </w:r>
      <w:r>
        <w:rPr>
          <w:rFonts w:ascii="Times New Roman" w:hAnsi="Times New Roman" w:cs="Times New Roman"/>
          <w:sz w:val="28"/>
          <w:szCs w:val="28"/>
        </w:rPr>
        <w:t>.  Notice that the difference of a number and 3 is not the same phrase (</w:t>
      </w:r>
      <w:r w:rsidRPr="007235FA">
        <w:rPr>
          <w:rFonts w:ascii="Times New Roman" w:hAnsi="Times New Roman" w:cs="Times New Roman"/>
          <w:position w:val="-6"/>
          <w:sz w:val="28"/>
          <w:szCs w:val="28"/>
        </w:rPr>
        <w:object w:dxaOrig="520" w:dyaOrig="279">
          <v:shape id="_x0000_i1027" type="#_x0000_t75" style="width:26.25pt;height:14.25pt" o:ole="">
            <v:imagedata r:id="rId8" o:title=""/>
          </v:shape>
          <o:OLEObject Type="Embed" ProgID="Equation.DSMT4" ShapeID="_x0000_i1027" DrawAspect="Content" ObjectID="_1575791028" r:id="rId9"/>
        </w:object>
      </w:r>
      <w:r>
        <w:rPr>
          <w:rFonts w:ascii="Times New Roman" w:hAnsi="Times New Roman" w:cs="Times New Roman"/>
          <w:sz w:val="28"/>
          <w:szCs w:val="28"/>
        </w:rPr>
        <w:t>).  This is because subtraction does not commute; which is to say that the first number mentioned has to be the first symbol in the phrase.  The first number, to the left of the minus sign, is called the minuend and the second, on the right of the minus sign, is called the subtrahend.  Which is which really matters!</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There are a couple of ways to say “subtract”…you could just use that exact word.  You may also say “the difference” or “reduced by.</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One other thing to notice,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number” is an unknown, a variable.  So we use “</w:t>
      </w:r>
      <w:r w:rsidRPr="007235FA">
        <w:rPr>
          <w:rFonts w:ascii="Times New Roman" w:hAnsi="Times New Roman" w:cs="Times New Roman"/>
          <w:i/>
          <w:sz w:val="28"/>
          <w:szCs w:val="28"/>
        </w:rPr>
        <w:t>x</w:t>
      </w:r>
      <w:r>
        <w:rPr>
          <w:rFonts w:ascii="Times New Roman" w:hAnsi="Times New Roman" w:cs="Times New Roman"/>
          <w:sz w:val="28"/>
          <w:szCs w:val="28"/>
        </w:rPr>
        <w:t>” as a place holder for the number. There are many letters commonly used for an unspecified or unknown number.</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What about the comparative:  </w:t>
      </w:r>
      <w:r w:rsidRPr="007235FA">
        <w:rPr>
          <w:rFonts w:ascii="Times New Roman" w:hAnsi="Times New Roman" w:cs="Times New Roman"/>
          <w:sz w:val="28"/>
          <w:szCs w:val="28"/>
          <w:u w:val="single"/>
        </w:rPr>
        <w:t>is greater than</w:t>
      </w:r>
      <w:r>
        <w:rPr>
          <w:rFonts w:ascii="Times New Roman" w:hAnsi="Times New Roman" w:cs="Times New Roman"/>
          <w:sz w:val="28"/>
          <w:szCs w:val="28"/>
        </w:rPr>
        <w:t>?  We use “&gt;” and note that the symbol points toward the smaller number.  We have “is less than”, “greater than or equal to” and “less than or equal to”.  (</w:t>
      </w:r>
      <w:r w:rsidRPr="007235FA">
        <w:rPr>
          <w:rFonts w:ascii="Times New Roman" w:hAnsi="Times New Roman" w:cs="Times New Roman"/>
          <w:position w:val="-10"/>
          <w:sz w:val="28"/>
          <w:szCs w:val="28"/>
        </w:rPr>
        <w:object w:dxaOrig="680" w:dyaOrig="300">
          <v:shape id="_x0000_i1028" type="#_x0000_t75" style="width:33.75pt;height:15pt" o:ole="">
            <v:imagedata r:id="rId10" o:title=""/>
          </v:shape>
          <o:OLEObject Type="Embed" ProgID="Equation.DSMT4" ShapeID="_x0000_i1028" DrawAspect="Content" ObjectID="_1575791029" r:id="rId11"/>
        </w:object>
      </w:r>
      <w:r>
        <w:rPr>
          <w:rFonts w:ascii="Times New Roman" w:hAnsi="Times New Roman" w:cs="Times New Roman"/>
          <w:sz w:val="28"/>
          <w:szCs w:val="28"/>
        </w:rPr>
        <w:t xml:space="preserve"> ). </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sum of one and that same number</w:t>
      </w:r>
      <w:proofErr w:type="gramStart"/>
      <w:r>
        <w:rPr>
          <w:rFonts w:ascii="Times New Roman" w:hAnsi="Times New Roman" w:cs="Times New Roman"/>
          <w:sz w:val="28"/>
          <w:szCs w:val="28"/>
        </w:rPr>
        <w:t xml:space="preserve">: </w:t>
      </w:r>
      <w:proofErr w:type="gramEnd"/>
      <w:r w:rsidRPr="004E3AFA">
        <w:rPr>
          <w:rFonts w:ascii="Times New Roman" w:hAnsi="Times New Roman" w:cs="Times New Roman"/>
          <w:position w:val="-6"/>
          <w:sz w:val="28"/>
          <w:szCs w:val="28"/>
        </w:rPr>
        <w:object w:dxaOrig="480" w:dyaOrig="279">
          <v:shape id="_x0000_i1029" type="#_x0000_t75" style="width:24pt;height:14.25pt" o:ole="">
            <v:imagedata r:id="rId12" o:title=""/>
          </v:shape>
          <o:OLEObject Type="Embed" ProgID="Equation.DSMT4" ShapeID="_x0000_i1029" DrawAspect="Content" ObjectID="_1575791030" r:id="rId13"/>
        </w:object>
      </w:r>
      <w:r>
        <w:rPr>
          <w:rFonts w:ascii="Times New Roman" w:hAnsi="Times New Roman" w:cs="Times New Roman"/>
          <w:sz w:val="28"/>
          <w:szCs w:val="28"/>
        </w:rPr>
        <w:t>.  Note that the unknown number is specifically stated to be the same one so we’re safe reusing “</w:t>
      </w:r>
      <w:r w:rsidRPr="004E3AFA">
        <w:rPr>
          <w:rFonts w:ascii="Times New Roman" w:hAnsi="Times New Roman" w:cs="Times New Roman"/>
          <w:i/>
          <w:sz w:val="28"/>
          <w:szCs w:val="28"/>
        </w:rPr>
        <w:t>x</w:t>
      </w:r>
      <w:r>
        <w:rPr>
          <w:rFonts w:ascii="Times New Roman" w:hAnsi="Times New Roman" w:cs="Times New Roman"/>
          <w:sz w:val="28"/>
          <w:szCs w:val="28"/>
        </w:rPr>
        <w:t xml:space="preserve">”.  Could we have </w:t>
      </w:r>
      <w:proofErr w:type="gramStart"/>
      <w:r>
        <w:rPr>
          <w:rFonts w:ascii="Times New Roman" w:hAnsi="Times New Roman" w:cs="Times New Roman"/>
          <w:sz w:val="28"/>
          <w:szCs w:val="28"/>
        </w:rPr>
        <w:t>said</w:t>
      </w:r>
      <w:proofErr w:type="gramEnd"/>
      <w:r>
        <w:rPr>
          <w:rFonts w:ascii="Times New Roman" w:hAnsi="Times New Roman" w:cs="Times New Roman"/>
          <w:sz w:val="28"/>
          <w:szCs w:val="28"/>
        </w:rPr>
        <w:t xml:space="preserve"> “</w:t>
      </w:r>
      <w:r w:rsidRPr="004E3AFA">
        <w:rPr>
          <w:rFonts w:ascii="Times New Roman" w:hAnsi="Times New Roman" w:cs="Times New Roman"/>
          <w:position w:val="-6"/>
          <w:sz w:val="28"/>
          <w:szCs w:val="28"/>
        </w:rPr>
        <w:object w:dxaOrig="480" w:dyaOrig="279">
          <v:shape id="_x0000_i1030" type="#_x0000_t75" style="width:24pt;height:14.25pt" o:ole="">
            <v:imagedata r:id="rId14" o:title=""/>
          </v:shape>
          <o:OLEObject Type="Embed" ProgID="Equation.DSMT4" ShapeID="_x0000_i1030" DrawAspect="Content" ObjectID="_1575791031" r:id="rId15"/>
        </w:object>
      </w:r>
      <w:r>
        <w:rPr>
          <w:rFonts w:ascii="Times New Roman" w:hAnsi="Times New Roman" w:cs="Times New Roman"/>
          <w:sz w:val="28"/>
          <w:szCs w:val="28"/>
        </w:rPr>
        <w:t>”?  Yes!</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lastRenderedPageBreak/>
        <w:t>Addition is commutative.  Both terms are called “summands” interchangeably.  It’s like the word “spouse”…could be either one of a married couple.  There are several words for adding:  increase and sum are two of them.</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Our discussion wouldn’t be complete without talking about multiplication and division.  Multiplication does commute and the numbers or phrases to be multiplied are called factors.  Division does not commute.  In a </w:t>
      </w:r>
      <w:proofErr w:type="spellStart"/>
      <w:r>
        <w:rPr>
          <w:rFonts w:ascii="Times New Roman" w:hAnsi="Times New Roman" w:cs="Times New Roman"/>
          <w:sz w:val="28"/>
          <w:szCs w:val="28"/>
        </w:rPr>
        <w:t>ratio</w:t>
      </w:r>
      <w:proofErr w:type="spellEnd"/>
      <w:r>
        <w:rPr>
          <w:rFonts w:ascii="Times New Roman" w:hAnsi="Times New Roman" w:cs="Times New Roman"/>
          <w:sz w:val="28"/>
          <w:szCs w:val="28"/>
        </w:rPr>
        <w:t xml:space="preserve"> format, the phrase on top of the fraction bar is the numerator and the one on the bottom is called the denominator.</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product of 4 and 6 is 24:  4(6) = 24.</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multiplied</w:t>
      </w:r>
      <w:proofErr w:type="gramEnd"/>
      <w:r>
        <w:rPr>
          <w:rFonts w:ascii="Times New Roman" w:hAnsi="Times New Roman" w:cs="Times New Roman"/>
          <w:sz w:val="28"/>
          <w:szCs w:val="28"/>
        </w:rPr>
        <w:t xml:space="preserve"> by” and “times” are also used).  You ma</w:t>
      </w:r>
      <w:r w:rsidR="00403C83">
        <w:rPr>
          <w:rFonts w:ascii="Times New Roman" w:hAnsi="Times New Roman" w:cs="Times New Roman"/>
          <w:sz w:val="28"/>
          <w:szCs w:val="28"/>
        </w:rPr>
        <w:t xml:space="preserve">y use a small dot or an x </w:t>
      </w:r>
      <w:proofErr w:type="spellStart"/>
      <w:r w:rsidR="00403C83">
        <w:rPr>
          <w:rFonts w:ascii="Times New Roman" w:hAnsi="Times New Roman" w:cs="Times New Roman"/>
          <w:sz w:val="28"/>
          <w:szCs w:val="28"/>
        </w:rPr>
        <w:t>inbet</w:t>
      </w:r>
      <w:r>
        <w:rPr>
          <w:rFonts w:ascii="Times New Roman" w:hAnsi="Times New Roman" w:cs="Times New Roman"/>
          <w:sz w:val="28"/>
          <w:szCs w:val="28"/>
        </w:rPr>
        <w:t>ween</w:t>
      </w:r>
      <w:proofErr w:type="spellEnd"/>
      <w:r>
        <w:rPr>
          <w:rFonts w:ascii="Times New Roman" w:hAnsi="Times New Roman" w:cs="Times New Roman"/>
          <w:sz w:val="28"/>
          <w:szCs w:val="28"/>
        </w:rPr>
        <w:t xml:space="preserve"> the two factors as well.  Each of 4 and 6 is a factor.</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quotient of 5 and 3 is not the same as the quotient of 3 and 5:</w:t>
      </w:r>
    </w:p>
    <w:p w:rsidR="00114CBB" w:rsidRDefault="00114CBB" w:rsidP="00114CBB">
      <w:pPr>
        <w:rPr>
          <w:rFonts w:ascii="Times New Roman" w:hAnsi="Times New Roman" w:cs="Times New Roman"/>
          <w:sz w:val="28"/>
          <w:szCs w:val="28"/>
        </w:rPr>
      </w:pPr>
      <w:r w:rsidRPr="005A2A73">
        <w:rPr>
          <w:rFonts w:ascii="Times New Roman" w:hAnsi="Times New Roman" w:cs="Times New Roman"/>
          <w:position w:val="-24"/>
          <w:sz w:val="28"/>
          <w:szCs w:val="28"/>
        </w:rPr>
        <w:object w:dxaOrig="620" w:dyaOrig="620">
          <v:shape id="_x0000_i1031" type="#_x0000_t75" style="width:30.75pt;height:30.75pt" o:ole="">
            <v:imagedata r:id="rId16" o:title=""/>
          </v:shape>
          <o:OLEObject Type="Embed" ProgID="Equation.DSMT4" ShapeID="_x0000_i1031" DrawAspect="Content" ObjectID="_1575791032" r:id="rId17"/>
        </w:object>
      </w:r>
      <w:r>
        <w:rPr>
          <w:rFonts w:ascii="Times New Roman" w:hAnsi="Times New Roman" w:cs="Times New Roman"/>
          <w:sz w:val="28"/>
          <w:szCs w:val="28"/>
        </w:rPr>
        <w:t xml:space="preserve"> .</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In the first ratio, 5 is the numerator and in the second, it is the denominator.</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  </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*An artist in Math 2303, Mary </w:t>
      </w:r>
      <w:proofErr w:type="spellStart"/>
      <w:r>
        <w:rPr>
          <w:rFonts w:ascii="Times New Roman" w:hAnsi="Times New Roman" w:cs="Times New Roman"/>
          <w:sz w:val="28"/>
          <w:szCs w:val="28"/>
        </w:rPr>
        <w:t>Droz</w:t>
      </w:r>
      <w:proofErr w:type="spellEnd"/>
      <w:r>
        <w:rPr>
          <w:rFonts w:ascii="Times New Roman" w:hAnsi="Times New Roman" w:cs="Times New Roman"/>
          <w:sz w:val="28"/>
          <w:szCs w:val="28"/>
        </w:rPr>
        <w:t>, many years ago coined this word.  It’s the contraction of Math and English.  Like Franglais or Spanglish.</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Pr="005A2A73" w:rsidRDefault="00114CBB" w:rsidP="00114CBB">
      <w:pPr>
        <w:rPr>
          <w:rFonts w:ascii="Times New Roman" w:hAnsi="Times New Roman" w:cs="Times New Roman"/>
          <w:sz w:val="28"/>
          <w:szCs w:val="28"/>
          <w:u w:val="single"/>
        </w:rPr>
      </w:pPr>
      <w:r w:rsidRPr="005A2A73">
        <w:rPr>
          <w:rFonts w:ascii="Times New Roman" w:hAnsi="Times New Roman" w:cs="Times New Roman"/>
          <w:sz w:val="28"/>
          <w:szCs w:val="28"/>
          <w:u w:val="single"/>
        </w:rPr>
        <w:t>Examples:</w:t>
      </w:r>
    </w:p>
    <w:p w:rsidR="00114CBB" w:rsidRPr="005A2A73" w:rsidRDefault="00114CBB" w:rsidP="00114CBB">
      <w:pPr>
        <w:rPr>
          <w:rFonts w:ascii="Times New Roman" w:hAnsi="Times New Roman" w:cs="Times New Roman"/>
          <w:sz w:val="28"/>
          <w:szCs w:val="28"/>
          <w:u w:val="single"/>
        </w:rPr>
      </w:pPr>
      <w:r w:rsidRPr="005A2A73">
        <w:rPr>
          <w:rFonts w:ascii="Times New Roman" w:hAnsi="Times New Roman" w:cs="Times New Roman"/>
          <w:sz w:val="28"/>
          <w:szCs w:val="28"/>
          <w:u w:val="single"/>
        </w:rPr>
        <w:t>Translate:</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number that results when 5 is reduced by a number.</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resultant from subtracting a number from 11</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difference of 5 and 3</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7 increased by 3</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sum of 5 and 3</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quotient of 1.1 and 2.5</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Pr="005A2A73" w:rsidRDefault="00114CBB" w:rsidP="00114CBB">
      <w:pPr>
        <w:rPr>
          <w:rFonts w:ascii="Times New Roman" w:hAnsi="Times New Roman" w:cs="Times New Roman"/>
          <w:sz w:val="28"/>
          <w:szCs w:val="28"/>
          <w:u w:val="single"/>
        </w:rPr>
      </w:pPr>
      <w:r w:rsidRPr="005A2A73">
        <w:rPr>
          <w:rFonts w:ascii="Times New Roman" w:hAnsi="Times New Roman" w:cs="Times New Roman"/>
          <w:sz w:val="28"/>
          <w:szCs w:val="28"/>
          <w:u w:val="single"/>
        </w:rPr>
        <w:t>Fill in the blank with a comparative:</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sidRPr="004E3AFA">
        <w:rPr>
          <w:rFonts w:ascii="Times New Roman" w:hAnsi="Times New Roman" w:cs="Times New Roman"/>
          <w:position w:val="-10"/>
          <w:sz w:val="28"/>
          <w:szCs w:val="28"/>
        </w:rPr>
        <w:object w:dxaOrig="1180" w:dyaOrig="320">
          <v:shape id="_x0000_i1032" type="#_x0000_t75" style="width:59.25pt;height:15.75pt" o:ole="">
            <v:imagedata r:id="rId18" o:title=""/>
          </v:shape>
          <o:OLEObject Type="Embed" ProgID="Equation.DSMT4" ShapeID="_x0000_i1032" DrawAspect="Content" ObjectID="_1575791033" r:id="rId1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E3AFA">
        <w:rPr>
          <w:rFonts w:ascii="Times New Roman" w:hAnsi="Times New Roman" w:cs="Times New Roman"/>
          <w:position w:val="-10"/>
          <w:sz w:val="28"/>
          <w:szCs w:val="28"/>
        </w:rPr>
        <w:object w:dxaOrig="1180" w:dyaOrig="320">
          <v:shape id="_x0000_i1033" type="#_x0000_t75" style="width:59.25pt;height:15.75pt" o:ole="">
            <v:imagedata r:id="rId20" o:title=""/>
          </v:shape>
          <o:OLEObject Type="Embed" ProgID="Equation.DSMT4" ShapeID="_x0000_i1033" DrawAspect="Content" ObjectID="_1575791034" r:id="rId2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E3AFA">
        <w:rPr>
          <w:rFonts w:ascii="Times New Roman" w:hAnsi="Times New Roman" w:cs="Times New Roman"/>
          <w:position w:val="-10"/>
          <w:sz w:val="28"/>
          <w:szCs w:val="28"/>
        </w:rPr>
        <w:object w:dxaOrig="1200" w:dyaOrig="320">
          <v:shape id="_x0000_i1034" type="#_x0000_t75" style="width:60pt;height:15.75pt" o:ole="">
            <v:imagedata r:id="rId22" o:title=""/>
          </v:shape>
          <o:OLEObject Type="Embed" ProgID="Equation.DSMT4" ShapeID="_x0000_i1034" DrawAspect="Content" ObjectID="_1575791035" r:id="rId23"/>
        </w:object>
      </w:r>
      <w:r>
        <w:rPr>
          <w:rFonts w:ascii="Times New Roman" w:hAnsi="Times New Roman" w:cs="Times New Roman"/>
          <w:sz w:val="28"/>
          <w:szCs w:val="28"/>
        </w:rPr>
        <w:t xml:space="preserve">      </w:t>
      </w:r>
      <w:r>
        <w:rPr>
          <w:rFonts w:ascii="Times New Roman" w:hAnsi="Times New Roman" w:cs="Times New Roman"/>
          <w:sz w:val="28"/>
          <w:szCs w:val="28"/>
        </w:rPr>
        <w:tab/>
      </w:r>
      <w:r w:rsidRPr="004E3AFA">
        <w:rPr>
          <w:rFonts w:ascii="Times New Roman" w:hAnsi="Times New Roman" w:cs="Times New Roman"/>
          <w:position w:val="-10"/>
          <w:sz w:val="28"/>
          <w:szCs w:val="28"/>
        </w:rPr>
        <w:object w:dxaOrig="1200" w:dyaOrig="320">
          <v:shape id="_x0000_i1035" type="#_x0000_t75" style="width:60pt;height:15.75pt" o:ole="">
            <v:imagedata r:id="rId24" o:title=""/>
          </v:shape>
          <o:OLEObject Type="Embed" ProgID="Equation.DSMT4" ShapeID="_x0000_i1035" DrawAspect="Content" ObjectID="_1575791036" r:id="rId25"/>
        </w:object>
      </w:r>
      <w:r>
        <w:rPr>
          <w:rFonts w:ascii="Times New Roman" w:hAnsi="Times New Roman" w:cs="Times New Roman"/>
          <w:sz w:val="28"/>
          <w:szCs w:val="28"/>
        </w:rPr>
        <w:t xml:space="preserve"> </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Note:  These problems illustrate the importance of getting the order correct with subtraction.</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The quotient of 5 and 6 ________the quotient of 6 and 5.</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sidRPr="000C5826">
        <w:rPr>
          <w:rFonts w:ascii="Times New Roman" w:hAnsi="Times New Roman" w:cs="Times New Roman"/>
          <w:position w:val="-10"/>
          <w:sz w:val="28"/>
          <w:szCs w:val="28"/>
        </w:rPr>
        <w:object w:dxaOrig="1320" w:dyaOrig="320">
          <v:shape id="_x0000_i1036" type="#_x0000_t75" style="width:66.75pt;height:15.75pt" o:ole="">
            <v:imagedata r:id="rId26" o:title=""/>
          </v:shape>
          <o:OLEObject Type="Embed" ProgID="Equation.DSMT4" ShapeID="_x0000_i1036" DrawAspect="Content" ObjectID="_1575791037" r:id="rId27"/>
        </w:object>
      </w:r>
      <w:r>
        <w:rPr>
          <w:rFonts w:ascii="Times New Roman" w:hAnsi="Times New Roman" w:cs="Times New Roman"/>
          <w:sz w:val="28"/>
          <w:szCs w:val="28"/>
        </w:rPr>
        <w:t xml:space="preserve"> </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Pr="000C5826" w:rsidRDefault="00114CBB" w:rsidP="00114CBB">
      <w:pPr>
        <w:rPr>
          <w:rFonts w:ascii="Times New Roman" w:hAnsi="Times New Roman" w:cs="Times New Roman"/>
          <w:sz w:val="28"/>
          <w:szCs w:val="28"/>
          <w:u w:val="single"/>
        </w:rPr>
      </w:pPr>
      <w:r w:rsidRPr="000C5826">
        <w:rPr>
          <w:rFonts w:ascii="Times New Roman" w:hAnsi="Times New Roman" w:cs="Times New Roman"/>
          <w:sz w:val="28"/>
          <w:szCs w:val="28"/>
          <w:u w:val="single"/>
        </w:rPr>
        <w:t>Vocabulary:</w:t>
      </w: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Given:  </w:t>
      </w:r>
      <w:r w:rsidRPr="000C5826">
        <w:rPr>
          <w:rFonts w:ascii="Times New Roman" w:hAnsi="Times New Roman" w:cs="Times New Roman"/>
          <w:position w:val="-28"/>
          <w:sz w:val="28"/>
          <w:szCs w:val="28"/>
        </w:rPr>
        <w:object w:dxaOrig="499" w:dyaOrig="720">
          <v:shape id="_x0000_i1037" type="#_x0000_t75" style="width:24pt;height:36.75pt" o:ole="">
            <v:imagedata r:id="rId28" o:title=""/>
          </v:shape>
          <o:OLEObject Type="Embed" ProgID="Equation.DSMT4" ShapeID="_x0000_i1037" DrawAspect="Content" ObjectID="_1575791038" r:id="rId29"/>
        </w:object>
      </w:r>
      <w:r>
        <w:rPr>
          <w:rFonts w:ascii="Times New Roman" w:hAnsi="Times New Roman" w:cs="Times New Roman"/>
          <w:sz w:val="28"/>
          <w:szCs w:val="28"/>
        </w:rPr>
        <w:t xml:space="preserve">  which is the denominator and which is the numerator?  Now solve it.</w:t>
      </w: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p>
    <w:p w:rsidR="00114CBB" w:rsidRDefault="00114CBB" w:rsidP="00114CBB">
      <w:pPr>
        <w:rPr>
          <w:rFonts w:ascii="Times New Roman" w:hAnsi="Times New Roman" w:cs="Times New Roman"/>
          <w:sz w:val="28"/>
          <w:szCs w:val="28"/>
        </w:rPr>
      </w:pPr>
      <w:r>
        <w:rPr>
          <w:rFonts w:ascii="Times New Roman" w:hAnsi="Times New Roman" w:cs="Times New Roman"/>
          <w:sz w:val="28"/>
          <w:szCs w:val="28"/>
        </w:rPr>
        <w:t xml:space="preserve">(0.1)(20)(4) = </w:t>
      </w:r>
      <w:r w:rsidRPr="007E1DEB">
        <w:rPr>
          <w:rFonts w:ascii="Times New Roman" w:hAnsi="Times New Roman" w:cs="Times New Roman"/>
          <w:i/>
          <w:sz w:val="28"/>
          <w:szCs w:val="28"/>
        </w:rPr>
        <w:t>x</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Solve for </w:t>
      </w:r>
      <w:r w:rsidRPr="007E1DEB">
        <w:rPr>
          <w:rFonts w:ascii="Times New Roman" w:hAnsi="Times New Roman" w:cs="Times New Roman"/>
          <w:i/>
          <w:sz w:val="28"/>
          <w:szCs w:val="28"/>
        </w:rPr>
        <w:t>x</w:t>
      </w:r>
      <w:r>
        <w:rPr>
          <w:rFonts w:ascii="Times New Roman" w:hAnsi="Times New Roman" w:cs="Times New Roman"/>
          <w:sz w:val="28"/>
          <w:szCs w:val="28"/>
        </w:rPr>
        <w:t>.  List the factors.</w:t>
      </w:r>
    </w:p>
    <w:p w:rsidR="00114CBB" w:rsidRDefault="00114CBB" w:rsidP="00114CBB">
      <w:pPr>
        <w:rPr>
          <w:rFonts w:ascii="Times New Roman" w:hAnsi="Times New Roman" w:cs="Times New Roman"/>
          <w:sz w:val="28"/>
          <w:szCs w:val="28"/>
        </w:rPr>
      </w:pPr>
    </w:p>
    <w:p w:rsidR="00547C7C" w:rsidRPr="00CE0395" w:rsidRDefault="00547C7C">
      <w:pPr>
        <w:rPr>
          <w:rFonts w:ascii="Times New Roman" w:hAnsi="Times New Roman" w:cs="Times New Roman"/>
          <w:sz w:val="28"/>
          <w:szCs w:val="28"/>
        </w:rPr>
      </w:pPr>
      <w:bookmarkStart w:id="0" w:name="_GoBack"/>
      <w:bookmarkEnd w:id="0"/>
    </w:p>
    <w:sectPr w:rsidR="00547C7C" w:rsidRPr="00CE0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BB"/>
    <w:rsid w:val="00114CBB"/>
    <w:rsid w:val="003F1448"/>
    <w:rsid w:val="00403C83"/>
    <w:rsid w:val="00547C7C"/>
    <w:rsid w:val="00A9799B"/>
    <w:rsid w:val="00CE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99A1"/>
  <w15:chartTrackingRefBased/>
  <w15:docId w15:val="{B8559F5E-33B6-4E99-95C8-8A3A4887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523</Words>
  <Characters>2984</Characters>
  <Application>Microsoft Office Word</Application>
  <DocSecurity>0</DocSecurity>
  <Lines>24</Lines>
  <Paragraphs>6</Paragraphs>
  <ScaleCrop>false</ScaleCrop>
  <Company>UH Math Dept.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3</cp:revision>
  <dcterms:created xsi:type="dcterms:W3CDTF">2017-12-26T16:34:00Z</dcterms:created>
  <dcterms:modified xsi:type="dcterms:W3CDTF">2017-12-26T16:57:00Z</dcterms:modified>
</cp:coreProperties>
</file>